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2310" w14:textId="21EFCBD3" w:rsidR="004A6D79" w:rsidRDefault="004A6D79" w:rsidP="004A6D79">
      <w:r>
        <w:t>The ATM Industry Association, a global not-for-profit trade association with over 11,000 individual members in at least 70 countries, has today praised the on-going provision of cash access and services through ATMs on a 24 x7 basis throughout the COVID-19 pandemic as means of preserving the right of Australians to choose their own favourite payment methods for food, medicine and other emergency provisions.</w:t>
      </w:r>
      <w:r w:rsidR="002F23E8" w:rsidRPr="002F23E8">
        <w:t xml:space="preserve"> </w:t>
      </w:r>
    </w:p>
    <w:p w14:paraId="3FE7BF14" w14:textId="7CE95F32" w:rsidR="004A6D79" w:rsidRDefault="004A6D79" w:rsidP="004A6D79">
      <w:r>
        <w:t>“Cash is still safe to use</w:t>
      </w:r>
      <w:r w:rsidR="00B50560">
        <w:t xml:space="preserve"> in Australia and around the world</w:t>
      </w:r>
      <w:r w:rsidR="00412074">
        <w:t xml:space="preserve"> ensuring we have a resilient payment system which is fair to all demographic groups in Australia</w:t>
      </w:r>
      <w:r>
        <w:t xml:space="preserve">,” said Sandra Smith, ATMIA’s Asia Pacific Executive Director. “Our industry is providing frontline services in this crisis to ensure the freedom to choose is </w:t>
      </w:r>
      <w:r w:rsidR="00B50560">
        <w:t>kept alive.”</w:t>
      </w:r>
      <w:r w:rsidR="00C843AB">
        <w:t xml:space="preserve"> </w:t>
      </w:r>
      <w:r w:rsidR="00B50560">
        <w:t xml:space="preserve">Smith referred to a recent statement by </w:t>
      </w:r>
      <w:r w:rsidR="0004496B">
        <w:t xml:space="preserve">Christian </w:t>
      </w:r>
      <w:proofErr w:type="spellStart"/>
      <w:r w:rsidR="0004496B">
        <w:t>Hawkesby</w:t>
      </w:r>
      <w:proofErr w:type="spellEnd"/>
      <w:r w:rsidR="0004496B">
        <w:t>, assistant governor of the Reserve Bank of New Zealand who stated “t</w:t>
      </w:r>
      <w:r>
        <w:t>here</w:t>
      </w:r>
      <w:r w:rsidR="00B50560">
        <w:t xml:space="preserve"> are no recorded cases of any person contracting COVID-19 after touching banknotes and there</w:t>
      </w:r>
      <w:r>
        <w:t xml:space="preserve"> </w:t>
      </w:r>
      <w:r w:rsidR="00B50560">
        <w:t>is zero</w:t>
      </w:r>
      <w:r>
        <w:t xml:space="preserve"> scientific consensus indicating that </w:t>
      </w:r>
      <w:r w:rsidR="00B50560">
        <w:t>banknotes pose any special threat as</w:t>
      </w:r>
      <w:r>
        <w:t xml:space="preserve"> a transmitter of </w:t>
      </w:r>
      <w:r w:rsidR="00B50560">
        <w:t>coronavirus infections</w:t>
      </w:r>
      <w:r>
        <w:t>.</w:t>
      </w:r>
      <w:r w:rsidR="0004496B">
        <w:t>”</w:t>
      </w:r>
    </w:p>
    <w:p w14:paraId="2DF7DCCE" w14:textId="1CA4E42E" w:rsidR="00F92968" w:rsidRDefault="00F92968" w:rsidP="004A6D79">
      <w:r>
        <w:t>“The last thing we need during this crisis is misinformation, fear-mongering and panic,” added Mike Lee, CEO of ATMIA, President of the ATM Security Association and Chairperson of the Consortium for Next Gen ATMs. “Like millions around the world, I have continued to use cash and cards during the lockdown to buy food and medicine for my family.”</w:t>
      </w:r>
    </w:p>
    <w:p w14:paraId="41683CD0" w14:textId="77777777" w:rsidR="008C5824" w:rsidRDefault="008C5824" w:rsidP="008C58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message is clear: by maintaining effective social distancing, regular washing of hands and avoiding touching your face we can stop the spread. The WHO has emphasised that cash is not a transmitter of COVID-19, and we must not allow sensationalism or fear mongering to hurt the vulnerable and undermine the stability of our payment system,</w:t>
      </w:r>
    </w:p>
    <w:p w14:paraId="7CD27241" w14:textId="77777777" w:rsidR="008C5824" w:rsidRDefault="008C5824" w:rsidP="004A6D79"/>
    <w:p w14:paraId="1B26E419" w14:textId="3E0965A7" w:rsidR="0004496B" w:rsidRDefault="0004496B" w:rsidP="004A6D79"/>
    <w:p w14:paraId="098D97F4" w14:textId="77777777" w:rsidR="0004496B" w:rsidRDefault="0004496B" w:rsidP="004A6D79"/>
    <w:p w14:paraId="58D2BE4D" w14:textId="27DB65D8" w:rsidR="00C843AB" w:rsidRDefault="00C843AB" w:rsidP="004A6D79"/>
    <w:p w14:paraId="0BC58BF6" w14:textId="77777777" w:rsidR="00A30B43" w:rsidRDefault="00A30B43" w:rsidP="00A30B43"/>
    <w:sectPr w:rsidR="00A30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1C42" w14:textId="77777777" w:rsidR="002B4B7C" w:rsidRDefault="002B4B7C" w:rsidP="00C1682B">
      <w:pPr>
        <w:spacing w:after="0" w:line="240" w:lineRule="auto"/>
      </w:pPr>
      <w:r>
        <w:separator/>
      </w:r>
    </w:p>
  </w:endnote>
  <w:endnote w:type="continuationSeparator" w:id="0">
    <w:p w14:paraId="5F7178E0" w14:textId="77777777" w:rsidR="002B4B7C" w:rsidRDefault="002B4B7C" w:rsidP="00C1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DE0B" w14:textId="77777777" w:rsidR="00C1682B" w:rsidRDefault="00C16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B2BC" w14:textId="77777777" w:rsidR="00C1682B" w:rsidRDefault="00C16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89E7" w14:textId="77777777" w:rsidR="00C1682B" w:rsidRDefault="00C1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B10B" w14:textId="77777777" w:rsidR="002B4B7C" w:rsidRDefault="002B4B7C" w:rsidP="00C1682B">
      <w:pPr>
        <w:spacing w:after="0" w:line="240" w:lineRule="auto"/>
      </w:pPr>
      <w:r>
        <w:separator/>
      </w:r>
    </w:p>
  </w:footnote>
  <w:footnote w:type="continuationSeparator" w:id="0">
    <w:p w14:paraId="01CA068C" w14:textId="77777777" w:rsidR="002B4B7C" w:rsidRDefault="002B4B7C" w:rsidP="00C1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903E" w14:textId="77777777" w:rsidR="00C1682B" w:rsidRDefault="00C16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D6EB" w14:textId="00CB4ABD" w:rsidR="00C1682B" w:rsidRPr="00C1682B" w:rsidRDefault="00C1682B">
    <w:pPr>
      <w:pStyle w:val="Header"/>
      <w:rPr>
        <w:rFonts w:ascii="Arial" w:hAnsi="Arial" w:cs="Arial"/>
        <w:b/>
        <w:bCs/>
        <w:sz w:val="32"/>
        <w:szCs w:val="32"/>
        <w:lang w:val="en-AU"/>
      </w:rPr>
    </w:pPr>
    <w:r w:rsidRPr="00C1682B">
      <w:rPr>
        <w:rFonts w:ascii="Arial" w:hAnsi="Arial" w:cs="Arial"/>
        <w:b/>
        <w:bCs/>
        <w:sz w:val="32"/>
        <w:szCs w:val="32"/>
        <w:lang w:val="en-AU"/>
      </w:rPr>
      <w:t>Cash: FACTS V’s FICTION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3B6A" w14:textId="77777777" w:rsidR="00C1682B" w:rsidRDefault="00C16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79"/>
    <w:rsid w:val="0004496B"/>
    <w:rsid w:val="002B3202"/>
    <w:rsid w:val="002B4B7C"/>
    <w:rsid w:val="002F23E8"/>
    <w:rsid w:val="00412074"/>
    <w:rsid w:val="004A6D79"/>
    <w:rsid w:val="00673903"/>
    <w:rsid w:val="008A4DDA"/>
    <w:rsid w:val="008C5824"/>
    <w:rsid w:val="00922DC1"/>
    <w:rsid w:val="00A30B43"/>
    <w:rsid w:val="00B50560"/>
    <w:rsid w:val="00C1682B"/>
    <w:rsid w:val="00C843AB"/>
    <w:rsid w:val="00E2725A"/>
    <w:rsid w:val="00F9296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5DE7"/>
  <w15:chartTrackingRefBased/>
  <w15:docId w15:val="{0C8536B8-8241-4E3D-B897-6808798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9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2B"/>
  </w:style>
  <w:style w:type="paragraph" w:styleId="Footer">
    <w:name w:val="footer"/>
    <w:basedOn w:val="Normal"/>
    <w:link w:val="FooterChar"/>
    <w:uiPriority w:val="99"/>
    <w:unhideWhenUsed/>
    <w:rsid w:val="00C1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Sandra Smith</cp:lastModifiedBy>
  <cp:revision>2</cp:revision>
  <dcterms:created xsi:type="dcterms:W3CDTF">2020-04-09T09:12:00Z</dcterms:created>
  <dcterms:modified xsi:type="dcterms:W3CDTF">2020-04-09T09:12:00Z</dcterms:modified>
</cp:coreProperties>
</file>